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D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CA46B1" w:rsidRPr="00C913BA" w:rsidRDefault="00485CC6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 w:rsidR="000E076E">
        <w:rPr>
          <w:rFonts w:ascii="Times New Roman" w:hAnsi="Times New Roman" w:cs="Times New Roman"/>
          <w:sz w:val="28"/>
          <w:szCs w:val="28"/>
          <w:lang w:val="uk-UA"/>
        </w:rPr>
        <w:t>Філософія наук і інновацій</w:t>
      </w:r>
      <w:r w:rsidRPr="00C913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вищої о</w:t>
      </w:r>
      <w:r w:rsidRPr="00C913BA">
        <w:rPr>
          <w:rFonts w:ascii="Times New Roman" w:hAnsi="Times New Roman" w:cs="Times New Roman"/>
          <w:sz w:val="28"/>
          <w:szCs w:val="28"/>
          <w:lang w:val="uk-UA"/>
        </w:rPr>
        <w:t>світи ступеня доктора філософії</w:t>
      </w:r>
    </w:p>
    <w:p w:rsidR="00CA46B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7"/>
        <w:gridCol w:w="3260"/>
      </w:tblGrid>
      <w:tr w:rsidR="00572748" w:rsidRPr="00C913BA" w:rsidTr="005F6595">
        <w:trPr>
          <w:trHeight w:val="838"/>
        </w:trPr>
        <w:tc>
          <w:tcPr>
            <w:tcW w:w="709" w:type="dxa"/>
          </w:tcPr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72748" w:rsidRPr="00C913BA" w:rsidRDefault="00572748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F42ACE" w:rsidP="00F42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2977" w:type="dxa"/>
          </w:tcPr>
          <w:p w:rsidR="00572748" w:rsidRPr="00C913BA" w:rsidRDefault="00572748" w:rsidP="00B7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260" w:type="dxa"/>
          </w:tcPr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  <w:p w:rsidR="00572748" w:rsidRPr="00C913BA" w:rsidRDefault="00572748" w:rsidP="004C0E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C0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ітература</w:t>
            </w:r>
          </w:p>
        </w:tc>
      </w:tr>
      <w:tr w:rsidR="00572748" w:rsidRPr="00C913BA" w:rsidTr="005F6595">
        <w:trPr>
          <w:trHeight w:val="3210"/>
        </w:trPr>
        <w:tc>
          <w:tcPr>
            <w:tcW w:w="709" w:type="dxa"/>
          </w:tcPr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572748" w:rsidRPr="00C913BA" w:rsidRDefault="00572748" w:rsidP="003D4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572748" w:rsidRPr="00C913BA" w:rsidRDefault="00572748" w:rsidP="00FD0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  <w:p w:rsidR="00572748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253" w:type="dxa"/>
          </w:tcPr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Інформаційне суспільство як «суспільство знань».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Ідея постіндустріального етапу розвитку соціуму в концепції Д.Белла.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«Третя хвиля» як етап становлення інформаційного суспільства в культурологічній концепції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Е.Тоффлера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теоретичного знання в постмодерному суспільстві (Ж.-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Ф.Ліотар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інформаційного суспільства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Ф.Фукуями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суспільства мережевих структур у соціальній теорії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М.Кастельса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М.Кастельс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«Інтернет-галактика»).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концепцій інформаційного суспільства у творчості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Ф.Уебстера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 і світогляд. Специфіка наукового світогляду.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 як система знань.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як сфера діяльності.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як соціальний інститут.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філософського осмислення феномена науки.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науки в системі культури.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Західна традиція в методології науки.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методології наукового пізнання в позитивізмі.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методології наукового пізнання в неопозитивізмі.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методології наукового пізнання в постпозитивізмі.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Вітчизняна традиція в 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методології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Новоєвропейський раціоналізм та емпіризм у науковому пізнанні (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Фр.Бекон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Р.Декарт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“пізнання” та “освоєння” світу, їх співвідношення.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Чуттєві й раціональні форми пізнавальної діяльності.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наукового пізнання.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об</w:t>
            </w:r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Емпіричний рівень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рівень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істини у філософії та науці. Істина й омана.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і сутність логічних основ наукового дослідження.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наукової раціональності та її види.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Історичні типи наукової раціональності.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Критичний раціоналізм Т.Куна (Кун Т. «Структура наукових революцій).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формування наукових понять і термінів.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Феномен “міграції” термінів у процесі функціонування науки.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форми наукового пізнання: загальна характеристика.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ідея як форма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проблема як форма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гіпотеза як форма наукового пізнання.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теорія як форма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концепція як форма наукового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методу і методології, їх 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співвідношення.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Методологічні принципи наукового пізнання та їх рівні.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методології та методики у науковому дослідженні.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критерії класифікації наукових методів.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емпіричного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теоретичного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Загальнонаукові методи дослідження.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Взаємозв’язок філософських та наукових методів пізнання.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інтуїції та творчості в науковому пізнанні.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Традиції та інновації у розвитку науки.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Антична натурфілософія як цілісна система філософського й наукового знання.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філософії в становленні природознавства (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ст.ст.)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Модернізм і постмодернізм у науці й філософії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століття (Ж.-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Ф.Ліотар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П.Козловськи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М.Фуко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формування гуманітарних та суспільних наук.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засади класифікації наук.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Природничі, соціально-гуманітарні та технічні науки: специфіка предмета дослідження.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класифікації наук на емпіричні та теоретичні.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Фундаментальні і прикладні науки.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Історична періодизація науки: класика –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некласика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постнекласика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Сутнісні риси міждисциплінарних наук.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Предмет філософії техніки.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та освіта як глобальні інформаційні мережі.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організації масових форм наукової діяльності та мереж надання освітніх послуг (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сучасної науки у вирішенні глобальних проблем.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Проблеми формування наукового співтовариства.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Етос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науки. 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Ціннісні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. Моральна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ученого.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Римський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клуб і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глобального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свідомості</w:t>
            </w:r>
            <w:proofErr w:type="spellEnd"/>
            <w:r w:rsidRPr="000E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748" w:rsidRPr="000E076E" w:rsidRDefault="00572748" w:rsidP="003D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2748" w:rsidRPr="00C913BA" w:rsidRDefault="00572748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45AF3" w:rsidRPr="005F6595" w:rsidRDefault="00F953CD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>Агацци</w:t>
            </w:r>
            <w:proofErr w:type="spellEnd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Э. Моральное измерение науки и техники / Э. </w:t>
            </w:r>
            <w:proofErr w:type="spellStart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>Агацци</w:t>
            </w:r>
            <w:proofErr w:type="spellEnd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МФФ, 1998. – С. 10–32.</w:t>
            </w:r>
          </w:p>
          <w:p w:rsidR="004E5749" w:rsidRPr="005F6595" w:rsidRDefault="00E45AF3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Аристотель. Вторая аналитика / Аристотель // Соч. в 4 т. Т. 2. – </w:t>
            </w:r>
            <w:proofErr w:type="gramStart"/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Мысль, 1978. – С. 257–258, 274–277, 300–304. </w:t>
            </w:r>
          </w:p>
          <w:p w:rsidR="004E5749" w:rsidRPr="005F6595" w:rsidRDefault="004E574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3. Аристотель. Категории / Аристотель // Соч. в 4 т. Т. 2.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Мысль, 1978. – С. 53–62. </w:t>
            </w:r>
          </w:p>
          <w:p w:rsidR="00E45AF3" w:rsidRPr="005F6595" w:rsidRDefault="004E574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Аристотель. Метафизика / Аристотель // Соч. в 4-х т. Т.1. – </w:t>
            </w:r>
            <w:proofErr w:type="gramStart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5AF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Мысль, 1975. – С. 94–97. </w:t>
            </w:r>
          </w:p>
          <w:p w:rsidR="00E45AF3" w:rsidRPr="005F6595" w:rsidRDefault="004E574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780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Аристотель. Физика / Аристотель // Соч. в 4-х т. Т.3. – </w:t>
            </w:r>
            <w:proofErr w:type="gramStart"/>
            <w:r w:rsidR="00CE1780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CE1780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Мысль, 1981. – С. 96–143.</w:t>
            </w:r>
          </w:p>
          <w:p w:rsidR="0003279A" w:rsidRPr="005F6595" w:rsidRDefault="00CE1780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Бэкон Фр. Новый Органон // Соч. в 2 т. Т.2. / Фр. Бэкон. – </w:t>
            </w:r>
            <w:proofErr w:type="gram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Мысль, 1978. – С. 41–44.</w:t>
            </w:r>
          </w:p>
          <w:p w:rsidR="0046458E" w:rsidRPr="005F6595" w:rsidRDefault="004E574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458E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gramStart"/>
            <w:r w:rsidR="0046458E" w:rsidRPr="005F6595">
              <w:rPr>
                <w:rFonts w:ascii="Times New Roman" w:hAnsi="Times New Roman" w:cs="Times New Roman"/>
                <w:sz w:val="24"/>
                <w:szCs w:val="24"/>
              </w:rPr>
              <w:t>философию :</w:t>
            </w:r>
            <w:proofErr w:type="gramEnd"/>
            <w:r w:rsidR="0046458E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вузов / И.Т. Фролов и др. – М. : Республика, 2003. – Глава 10. – С. 538–571. </w:t>
            </w:r>
          </w:p>
          <w:p w:rsidR="004E5749" w:rsidRPr="005F6595" w:rsidRDefault="0046458E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Вернадский В.И. О науке / В.И. Вернадский. Т.1. – </w:t>
            </w:r>
            <w:proofErr w:type="gramStart"/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>Дубна :</w:t>
            </w:r>
            <w:proofErr w:type="gramEnd"/>
            <w:r w:rsidR="004E574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Феникс, 1997. – С. 312–350.</w:t>
            </w:r>
          </w:p>
          <w:p w:rsidR="00F8436D" w:rsidRPr="005F6595" w:rsidRDefault="00F8436D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Гадамер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Х.-Г. Истина и метод: Основы философской герменевтики / Х.-Г.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Гадамер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1988. – С. 434–445.</w:t>
            </w:r>
          </w:p>
          <w:p w:rsidR="00F8436D" w:rsidRPr="005F6595" w:rsidRDefault="00F8436D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10. Гумбольдт В. фон. Избранные труды по языкознанию / В. фон Гумбольдт.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Прогресс, 2000. – С. 80–92.</w:t>
            </w:r>
          </w:p>
          <w:p w:rsidR="00CB541A" w:rsidRPr="005F6595" w:rsidRDefault="00CB541A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11. Декарт Р. Правила для руководства ума / Р. Декарт // Избранные произведения.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1950. – С. 84–136.</w:t>
            </w:r>
          </w:p>
          <w:p w:rsidR="007324E4" w:rsidRPr="005F6595" w:rsidRDefault="007324E4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12. Декарт Р. Рассуждение о методе // Избранные произведения / Р. Декарт.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1950. – С. 266–275.</w:t>
            </w:r>
          </w:p>
          <w:p w:rsidR="0003279A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Феномен фундаментального і прикладного </w:t>
            </w:r>
            <w:proofErr w:type="spellStart"/>
            <w:proofErr w:type="gram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Постнекласичне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Вид-во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Європ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ун-ту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менеджм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бізн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 w:rsidR="0003279A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систем. – 2000. – С. 153–176. </w:t>
            </w:r>
          </w:p>
          <w:p w:rsidR="008E5328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мовознавства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/ Л. Г. </w:t>
            </w:r>
            <w:proofErr w:type="spell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8E5328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КНЛУ, 2002. – С. 11–36, 57–74. </w:t>
            </w:r>
          </w:p>
          <w:p w:rsidR="00F953CD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Изд-во АСТ, 2004.</w:t>
            </w:r>
          </w:p>
          <w:p w:rsidR="00370B99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99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16. Канке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философские направления и концепции науки. </w:t>
            </w: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Итоги ХХ столетия /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Канке.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2000.</w:t>
            </w:r>
          </w:p>
          <w:p w:rsidR="00DD7A85" w:rsidRPr="005F6595" w:rsidRDefault="00370B9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DD7A8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Карлов Н.В. О фундаментальном и прикладном в науке и образовании / Н.В. Карлов // Вопросы философии. – 1995. – № 11. – </w:t>
            </w:r>
            <w:r w:rsidR="00DD7A85" w:rsidRPr="005F6595">
              <w:rPr>
                <w:rFonts w:ascii="Times New Roman" w:hAnsi="Times New Roman" w:cs="Times New Roman"/>
                <w:sz w:val="24"/>
                <w:szCs w:val="24"/>
              </w:rPr>
              <w:br/>
              <w:t>С. 35–46.</w:t>
            </w:r>
          </w:p>
          <w:p w:rsidR="00F953CD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-галактика / М.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Ваклер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, 2007.</w:t>
            </w:r>
          </w:p>
          <w:p w:rsidR="00E4040C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Конверський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А.Є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Логіка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/ А. Є.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Конверський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Четверта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хвиля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, 1998. – С. 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34.</w:t>
            </w:r>
          </w:p>
          <w:p w:rsidR="00E4040C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Концепции научной рациональности // Современная западная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философия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словарь. –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Изд-во политической литературы, 1991. – С. 199–208. </w:t>
            </w:r>
          </w:p>
          <w:p w:rsidR="00370B99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Кримський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Наука як феномен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цивілізації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>Кримский</w:t>
            </w:r>
            <w:proofErr w:type="spellEnd"/>
            <w:r w:rsidR="00370B99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2003. – № 3. – С. 7–20. </w:t>
            </w:r>
          </w:p>
          <w:p w:rsidR="00FA2FE1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2FE1" w:rsidRPr="005F6595">
              <w:rPr>
                <w:rFonts w:ascii="Times New Roman" w:hAnsi="Times New Roman" w:cs="Times New Roman"/>
                <w:sz w:val="24"/>
                <w:szCs w:val="24"/>
              </w:rPr>
              <w:t>. Крымский С.Б. Культурно-экзистенциальные измерения поз</w:t>
            </w:r>
            <w:r w:rsidR="00FA2FE1" w:rsidRPr="005F65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навательного процесса // Вопросы философии / С.Б. Крымский. – 1998. – С. № 4. – 40–49. </w:t>
            </w:r>
          </w:p>
          <w:p w:rsidR="00E4040C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И. Бесконечный регресс и основания математики // Современная философия науки / И. </w:t>
            </w:r>
            <w:proofErr w:type="spell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1996. – 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106–115. </w:t>
            </w:r>
          </w:p>
          <w:p w:rsidR="00B5515C" w:rsidRPr="005F6595" w:rsidRDefault="00DD7A85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proofErr w:type="spellEnd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Ж.-Ф. Состояние постмодерна / Ж.-Ф. </w:t>
            </w:r>
            <w:proofErr w:type="spellStart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proofErr w:type="spellEnd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СПб: </w:t>
            </w:r>
            <w:proofErr w:type="spellStart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="00B5515C" w:rsidRPr="005F6595">
              <w:rPr>
                <w:rFonts w:ascii="Times New Roman" w:hAnsi="Times New Roman" w:cs="Times New Roman"/>
                <w:sz w:val="24"/>
                <w:szCs w:val="24"/>
              </w:rPr>
              <w:t>, 1997. – С. 116–129.</w:t>
            </w:r>
          </w:p>
          <w:p w:rsidR="00F953CD" w:rsidRPr="005F6595" w:rsidRDefault="006B3AD1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Н. Общество как социальная система / Н.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2004.</w:t>
            </w:r>
          </w:p>
          <w:p w:rsidR="00E4040C" w:rsidRPr="005F6595" w:rsidRDefault="006B3AD1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Микешина Л.А. Философия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науки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Л.А. Микешина. –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Прогресс-Традиция, 2005. – С. 11–26. </w:t>
            </w:r>
          </w:p>
          <w:p w:rsidR="001544E5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Наука // </w:t>
            </w:r>
            <w:proofErr w:type="spellStart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>енциклопедичний</w:t>
            </w:r>
            <w:proofErr w:type="spellEnd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– </w:t>
            </w:r>
            <w:proofErr w:type="gramStart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Абрис, 2002. – С. 410–411.</w:t>
            </w:r>
          </w:p>
          <w:p w:rsidR="001544E5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А.Л. Философия науки: история и методология / А.Л. Никифоров. – </w:t>
            </w:r>
            <w:proofErr w:type="gramStart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Дом интеллектуальной </w:t>
            </w:r>
            <w:r w:rsidR="001544E5" w:rsidRPr="005F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1998.</w:t>
            </w:r>
          </w:p>
          <w:p w:rsidR="00E4040C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Ньютон-Смит В. Рациональность науки / В. Ньютон-Смит // Современная философия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науки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хрестоматия. – </w:t>
            </w:r>
            <w:proofErr w:type="gramStart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E4040C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1996. – С. 246–294. </w:t>
            </w:r>
          </w:p>
          <w:p w:rsidR="00F953CD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Н.Л. ХХ век в социологических теориях общества Н.Л. Полякова.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2004.</w:t>
            </w:r>
          </w:p>
          <w:p w:rsidR="00FC4FE3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Поппер К. Логика и рост научного знания / К. Поппер. – </w:t>
            </w:r>
            <w:proofErr w:type="gramStart"/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1983. – С. 35–55.</w:t>
            </w:r>
          </w:p>
          <w:p w:rsidR="00B00976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E3" w:rsidRPr="005F6595" w:rsidRDefault="00B00976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Поппер К. Реализм и цель науки // Современная философия науки. Хрестоматия / К. Поппер. – </w:t>
            </w:r>
            <w:proofErr w:type="gramStart"/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C4FE3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Логос, 1996. – С. 98–106. </w:t>
            </w:r>
          </w:p>
          <w:p w:rsidR="00A51DA9" w:rsidRPr="005F6595" w:rsidRDefault="00A51DA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Раціональності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Філософський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енциклопедичний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Абрис, 2002. – С. 539. </w:t>
            </w:r>
          </w:p>
          <w:p w:rsidR="00A51DA9" w:rsidRPr="005F6595" w:rsidRDefault="00A51DA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34. Рассел Б. Искусство мыслить / Б. Рассел.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Дом интеллектуальной книги, 1999.</w:t>
            </w:r>
          </w:p>
          <w:p w:rsidR="00A51DA9" w:rsidRPr="005F6595" w:rsidRDefault="00A51DA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К вопросу о фундаментальном и прикладном в науке и образовании /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// Вопросы философии. – 1996. – № 9. – </w:t>
            </w:r>
            <w:r w:rsidRPr="005F6595">
              <w:rPr>
                <w:rFonts w:ascii="Times New Roman" w:hAnsi="Times New Roman" w:cs="Times New Roman"/>
                <w:sz w:val="24"/>
                <w:szCs w:val="24"/>
              </w:rPr>
              <w:br/>
              <w:t>С. 169–177.</w:t>
            </w:r>
          </w:p>
          <w:p w:rsidR="00A51DA9" w:rsidRPr="005F6595" w:rsidRDefault="00A51DA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36. Степин В.С. Философия науки и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техники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В.С. Степин, В.Г. Горохов, М.А. Розов.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, 1996. – </w:t>
            </w:r>
            <w:r w:rsidRPr="005F6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3–13. </w:t>
            </w:r>
          </w:p>
          <w:p w:rsidR="00F953CD" w:rsidRPr="005F6595" w:rsidRDefault="00A51DA9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Э. Третья волна / Э.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Изд-во АСТ, 1999.</w:t>
            </w:r>
          </w:p>
          <w:p w:rsidR="005B4D4B" w:rsidRPr="005F6595" w:rsidRDefault="005B4D4B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38. Уайтхед А. Избранные работы по философии / А. </w:t>
            </w:r>
            <w:r w:rsidRPr="005F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Уайтхед. – </w:t>
            </w:r>
            <w:proofErr w:type="gramStart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1990. – С. 148–189.</w:t>
            </w:r>
          </w:p>
          <w:p w:rsidR="00F953CD" w:rsidRPr="005F6595" w:rsidRDefault="005B4D4B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Уэбстер Ф. Теории информационного общества / Ф. Уэбстер.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2004.</w:t>
            </w:r>
          </w:p>
          <w:p w:rsidR="00F953CD" w:rsidRPr="005F6595" w:rsidRDefault="005B4D4B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Ф. Великий разрыв / Ф. </w:t>
            </w:r>
            <w:proofErr w:type="spell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F953CD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Изд-во АСТ, 2003.</w:t>
            </w:r>
          </w:p>
          <w:p w:rsidR="00A77172" w:rsidRPr="005F6595" w:rsidRDefault="005B4D4B" w:rsidP="005F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A77172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Энгельс Фр. Диалектика природы // К. Маркс, Фр. </w:t>
            </w:r>
            <w:proofErr w:type="gramStart"/>
            <w:r w:rsidR="00A77172" w:rsidRPr="005F6595">
              <w:rPr>
                <w:rFonts w:ascii="Times New Roman" w:hAnsi="Times New Roman" w:cs="Times New Roman"/>
                <w:sz w:val="24"/>
                <w:szCs w:val="24"/>
              </w:rPr>
              <w:t>Энгельс :</w:t>
            </w:r>
            <w:proofErr w:type="gramEnd"/>
            <w:r w:rsidR="00A77172" w:rsidRPr="005F6595">
              <w:rPr>
                <w:rFonts w:ascii="Times New Roman" w:hAnsi="Times New Roman" w:cs="Times New Roman"/>
                <w:sz w:val="24"/>
                <w:szCs w:val="24"/>
              </w:rPr>
              <w:t xml:space="preserve"> Соч. – Т. 20. – С. 564–571.</w:t>
            </w:r>
          </w:p>
          <w:p w:rsidR="00A77172" w:rsidRPr="009C0AB2" w:rsidRDefault="00A77172" w:rsidP="00A77172">
            <w:pPr>
              <w:spacing w:line="233" w:lineRule="auto"/>
              <w:ind w:firstLine="360"/>
              <w:jc w:val="both"/>
              <w:rPr>
                <w:rFonts w:ascii="Times New Roman" w:hAnsi="Times New Roman"/>
                <w:smallCaps/>
                <w:lang w:val="uk-UA"/>
              </w:rPr>
            </w:pPr>
          </w:p>
          <w:p w:rsidR="00A77172" w:rsidRPr="009C0AB2" w:rsidRDefault="00A77172" w:rsidP="00A77172">
            <w:pPr>
              <w:pStyle w:val="a4"/>
              <w:tabs>
                <w:tab w:val="num" w:pos="1260"/>
              </w:tabs>
              <w:spacing w:line="233" w:lineRule="auto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72748" w:rsidRPr="00B316EA" w:rsidRDefault="00572748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C56AC" w:rsidRPr="00515909" w:rsidRDefault="003D2478" w:rsidP="00057924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И.Ю.</w:t>
            </w:r>
            <w:r w:rsidR="00CC56AC"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Человеческое знание и его компьютерный образ / И.Ю. Алексеева.</w:t>
            </w:r>
            <w:r w:rsidR="00CC56AC" w:rsidRPr="0051590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– </w:t>
            </w:r>
            <w:proofErr w:type="gramStart"/>
            <w:r w:rsidR="00CC56AC" w:rsidRPr="00515909">
              <w:rPr>
                <w:rFonts w:ascii="Times New Roman" w:hAnsi="Times New Roman" w:cs="Times New Roman"/>
                <w:smallCaps/>
                <w:sz w:val="24"/>
                <w:szCs w:val="24"/>
              </w:rPr>
              <w:t>М. :</w:t>
            </w:r>
            <w:proofErr w:type="gramEnd"/>
            <w:r w:rsidR="00CC56AC" w:rsidRPr="00515909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ИФРАН, 1993. – С. 101–136.</w:t>
            </w:r>
          </w:p>
          <w:p w:rsidR="00941B72" w:rsidRPr="00515909" w:rsidRDefault="00941B72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В.П. О</w:t>
            </w:r>
            <w:r w:rsidR="003D2478" w:rsidRPr="00515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сновні</w:t>
            </w:r>
            <w:r w:rsidRPr="00515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принципи філософської рефлексії освіти / В.П. Андрущенко // Вища освіта України. – 2007. – № 3. – С. 5–8.</w:t>
            </w:r>
          </w:p>
          <w:p w:rsidR="00E7395C" w:rsidRPr="00515909" w:rsidRDefault="00E7395C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дискурсі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І.В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Малик.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Вид-во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НПУ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Драгоманова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F21F7F" w:rsidRPr="00515909" w:rsidRDefault="00F21F7F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Валлерстайн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И. Конец знакомого мира: Социология ХХ века.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Логос, 2004.</w:t>
            </w:r>
          </w:p>
          <w:p w:rsidR="008372BC" w:rsidRPr="00515909" w:rsidRDefault="008372BC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Интернета на сознание и структуру знания.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ИФРАН, 2004.</w:t>
            </w:r>
          </w:p>
          <w:p w:rsidR="00CC56AC" w:rsidRPr="00515909" w:rsidRDefault="00CC56AC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Вітгенштейн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Tractatus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logico-philosophicus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Вітгенштейн</w:t>
            </w:r>
            <w:proofErr w:type="spellEnd"/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E4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1995.</w:t>
            </w:r>
          </w:p>
          <w:p w:rsidR="00F47624" w:rsidRPr="00515909" w:rsidRDefault="00F4762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Методологічні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соціально-виховні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модернізації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К. :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A727C4" w:rsidRPr="00515909" w:rsidRDefault="00A727C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Гейзенберг В. Шаги за горизонт / В. Гейзенберг.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1987.</w:t>
            </w:r>
          </w:p>
          <w:p w:rsidR="00F47624" w:rsidRPr="00515909" w:rsidRDefault="00F4762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Гершунский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образования для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ХХІ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века (В поисках практико-ориентированных образовательных концепций)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Гершунский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ИнтерДиалект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  <w:p w:rsidR="00CC56AC" w:rsidRPr="00515909" w:rsidRDefault="00CC56AC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Готт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Категории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науки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Готт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Урсул.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Мысль, 1984. – С. 74–125.</w:t>
            </w:r>
          </w:p>
          <w:p w:rsidR="00412624" w:rsidRPr="00515909" w:rsidRDefault="0041262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Гуссерль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Э. Идеи к чистой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феноменоогии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 феноменологической философии. Т. 1. / Э.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Гуссерль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Дом интеллектуальной книги, 1999.</w:t>
            </w:r>
          </w:p>
          <w:p w:rsidR="00057924" w:rsidRPr="00515909" w:rsidRDefault="0005792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Делез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Ж. Что такое философия? / Ж.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Делез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Гваттари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СПб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057924" w:rsidRPr="00515909" w:rsidRDefault="00057924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Добронравова И.С.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Синергетика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нелинейного мышления / И.С. Добронравова.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Лыбидь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, 1990. </w:t>
            </w:r>
          </w:p>
          <w:p w:rsidR="00CC56AC" w:rsidRPr="00515909" w:rsidRDefault="00CC56AC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Фундаментальне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прикладне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соціокультурна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праксеологічна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Л.Г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Дротянко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Четверта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хвиля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1998. – С. 50–70.</w:t>
            </w:r>
          </w:p>
          <w:p w:rsidR="00F953CD" w:rsidRPr="00515909" w:rsidRDefault="00F953CD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соціально-філософській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ретроспективі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перспективі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– К. : Тов. «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ХХІ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культур», 2009.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Карлов Н.В. О фундаментальном и прикладном в науке и образовании // Вопросы философии / Н.В. Карлов. – 1995. – № 11. – С. 35–46. </w:t>
            </w:r>
          </w:p>
          <w:p w:rsidR="005E4368" w:rsidRPr="00515909" w:rsidRDefault="005E4368" w:rsidP="005E436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Касавин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Миграция. Креативность. Текст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Касавин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СПб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РХГИ, 1999.</w:t>
            </w:r>
          </w:p>
          <w:p w:rsidR="003D2478" w:rsidRPr="00515909" w:rsidRDefault="003D2478" w:rsidP="005E436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М. Становление общества сетевых структур // Новая</w:t>
            </w:r>
            <w:r w:rsidRPr="00515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постиндустриальная волна на Западе / М.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AKADEMIA, 1999.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Кедров Б.М. О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классификации наук // Диалектика в науках о природе и человеке / Б.М. Кедров.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Наука, 1983. – С. 8–14.</w:t>
            </w:r>
          </w:p>
          <w:p w:rsidR="001766E8" w:rsidRPr="00515909" w:rsidRDefault="001766E8" w:rsidP="001766E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Койре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А. Очерки истории философской мысли. О влиянии философских концепций на развитие научных теорий / А.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Койре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1985.</w:t>
            </w:r>
          </w:p>
          <w:p w:rsidR="00BD4D79" w:rsidRPr="00515909" w:rsidRDefault="00BD4D79" w:rsidP="00BD4D79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Кремень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і наука в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Кремень.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Просвіта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  <w:p w:rsidR="001766E8" w:rsidRPr="00515909" w:rsidRDefault="001766E8" w:rsidP="001766E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Кримський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філософських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смислів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Кримський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ПАРАПАН, 2003. – С. 71–93. </w:t>
            </w:r>
          </w:p>
          <w:p w:rsidR="001766E8" w:rsidRPr="00515909" w:rsidRDefault="001766E8" w:rsidP="001766E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Кримський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Трансформація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методологічної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науки // Наука та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наукознавство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Кримський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– 1996. – С. 32–38.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Кун Т. Структура научных революций / Т. Кун.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1975.</w:t>
            </w:r>
          </w:p>
          <w:p w:rsidR="00A64FBE" w:rsidRPr="00515909" w:rsidRDefault="00A64FBE" w:rsidP="00A64FBE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И. История науки и ее рациональные реконструкции // Структура и развитие науки / И.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1978. – С. 203–269.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Ж.-Ф. Состояние постмодерна / Ж.-Ф.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Лиотар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СПб :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Микешина Л.А. Новые образы познания и реальности /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Л.А. Микешина, Ю.М. Опенков.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РОССПЭН, 1997. 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Наука // Новая философская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энциклопедия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В 4 т. Т. 3. – М. : Мысль, 2001. – С. 23–28.</w:t>
            </w:r>
          </w:p>
          <w:p w:rsidR="00E831EE" w:rsidRPr="00515909" w:rsidRDefault="00E831EE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А.Л. Философия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науки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методология : учеб. пособие / А.Л. Никифоров.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Дом интеллект. книги, 1998.</w:t>
            </w:r>
          </w:p>
          <w:p w:rsidR="00C853DC" w:rsidRPr="00515909" w:rsidRDefault="00C853DC" w:rsidP="00C853DC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Пригожин И. Порядок из хаоса / И. Пригожин, И.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Стенгерс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1986.</w:t>
            </w:r>
          </w:p>
          <w:p w:rsidR="00C853DC" w:rsidRPr="00515909" w:rsidRDefault="00C853DC" w:rsidP="00C853DC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Пригожин И. Время, хаос, квант / И. Пригожин, И.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Стенгерс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1999.</w:t>
            </w:r>
          </w:p>
          <w:p w:rsidR="00C35B99" w:rsidRPr="00515909" w:rsidRDefault="00C35B99" w:rsidP="00C35B99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О пользе</w:t>
            </w:r>
            <w:r w:rsidRPr="00515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фундаментальности, или Быть ли в России большой науке // Вопросы философии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Пружинин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– 1996. – № 12. – С. 133–141.</w:t>
            </w:r>
          </w:p>
          <w:p w:rsidR="00C35B99" w:rsidRPr="00515909" w:rsidRDefault="00C35B99" w:rsidP="00C35B99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К.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думка, 1995.</w:t>
            </w:r>
          </w:p>
          <w:p w:rsidR="00BD4D79" w:rsidRPr="00515909" w:rsidRDefault="00BD4D79" w:rsidP="00BD4D79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Рикер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П. Конфликт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интерпретаций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Очерки о герменевтике / П.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Рикер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МЕДИУМ, 1995.</w:t>
            </w:r>
          </w:p>
          <w:p w:rsidR="00C35B99" w:rsidRPr="00515909" w:rsidRDefault="00C35B99" w:rsidP="00C35B99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Риккерт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Г. Науки о природе и науки о культуре / Г.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Риккерт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1998.</w:t>
            </w:r>
          </w:p>
          <w:p w:rsidR="00E831EE" w:rsidRPr="00515909" w:rsidRDefault="006E4033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Степин В.С. Теоретическое знание / В.С. Степин.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Прогресс-Традиция, 2003.</w:t>
            </w:r>
          </w:p>
          <w:p w:rsidR="005E4368" w:rsidRPr="00515909" w:rsidRDefault="005E4368" w:rsidP="005E436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науки / Под ред. С.А. Лебедева.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. Проект, 2005.</w:t>
            </w:r>
          </w:p>
          <w:p w:rsidR="00EF4461" w:rsidRPr="00515909" w:rsidRDefault="00EF4461" w:rsidP="00EF4461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П. Избранные труды по методологии науки /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1986.</w:t>
            </w:r>
          </w:p>
          <w:p w:rsidR="00411485" w:rsidRPr="00515909" w:rsidRDefault="00411485" w:rsidP="00411485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Хакен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Синергетика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Иерархии неустойчивостей в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сомоорганизующихся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и устройствах / Г.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Хакен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Мир, 1985.</w:t>
            </w:r>
          </w:p>
          <w:p w:rsidR="00F953CD" w:rsidRPr="00515909" w:rsidRDefault="00F953CD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Чумаков А.Н. Глобализация. Контуры целостного мира /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А.Н. Чумаков.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2005.</w:t>
            </w:r>
          </w:p>
          <w:p w:rsidR="00A77172" w:rsidRPr="00515909" w:rsidRDefault="00A77172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Швырев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Теоретическое и эмпирическое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Швырев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Наука, 1978.</w:t>
            </w:r>
          </w:p>
          <w:p w:rsidR="00411485" w:rsidRPr="00515909" w:rsidRDefault="00411485" w:rsidP="00411485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Штофф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методологию научного познания /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Штофф</w:t>
            </w:r>
            <w:proofErr w:type="spell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Л.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Изд-во ЛГУ, 1972.</w:t>
            </w:r>
          </w:p>
          <w:p w:rsidR="00A77172" w:rsidRPr="00515909" w:rsidRDefault="00A77172" w:rsidP="003D2478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ind w:left="0" w:firstLine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uk-UA"/>
              </w:rPr>
            </w:pPr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Щедровицкий Г.П. Философия. Наука. Методология / </w:t>
            </w:r>
            <w:r w:rsidRPr="0051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Г.П. Щедровицкий. – </w:t>
            </w:r>
            <w:proofErr w:type="gramStart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515909">
              <w:rPr>
                <w:rFonts w:ascii="Times New Roman" w:hAnsi="Times New Roman" w:cs="Times New Roman"/>
                <w:sz w:val="24"/>
                <w:szCs w:val="24"/>
              </w:rPr>
              <w:t xml:space="preserve"> Школа культурной политики, 1997.</w:t>
            </w:r>
          </w:p>
          <w:p w:rsidR="00572748" w:rsidRPr="00A77172" w:rsidRDefault="00572748" w:rsidP="00C11F2B">
            <w:pPr>
              <w:pStyle w:val="a6"/>
              <w:tabs>
                <w:tab w:val="left" w:pos="60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485CC6" w:rsidRPr="00C913BA" w:rsidRDefault="00485CC6" w:rsidP="0048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83D" w:rsidRPr="00C913BA" w:rsidRDefault="0029583D" w:rsidP="0048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83D" w:rsidRPr="00C913BA" w:rsidSect="00E2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955"/>
    <w:multiLevelType w:val="hybridMultilevel"/>
    <w:tmpl w:val="54EEB6D2"/>
    <w:lvl w:ilvl="0" w:tplc="C4569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6144CD"/>
    <w:multiLevelType w:val="hybridMultilevel"/>
    <w:tmpl w:val="CF86E398"/>
    <w:lvl w:ilvl="0" w:tplc="DF068B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4459"/>
    <w:multiLevelType w:val="singleLevel"/>
    <w:tmpl w:val="E29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4C15156"/>
    <w:multiLevelType w:val="hybridMultilevel"/>
    <w:tmpl w:val="0816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837"/>
    <w:rsid w:val="00020C4E"/>
    <w:rsid w:val="0003279A"/>
    <w:rsid w:val="00057924"/>
    <w:rsid w:val="000E076E"/>
    <w:rsid w:val="000E769B"/>
    <w:rsid w:val="00111837"/>
    <w:rsid w:val="001544E5"/>
    <w:rsid w:val="001766E8"/>
    <w:rsid w:val="001D0014"/>
    <w:rsid w:val="002024CD"/>
    <w:rsid w:val="0029583D"/>
    <w:rsid w:val="002E2601"/>
    <w:rsid w:val="00327653"/>
    <w:rsid w:val="00370B99"/>
    <w:rsid w:val="00393F0C"/>
    <w:rsid w:val="003D2478"/>
    <w:rsid w:val="003D4D2B"/>
    <w:rsid w:val="0040218E"/>
    <w:rsid w:val="00405C9A"/>
    <w:rsid w:val="00411485"/>
    <w:rsid w:val="00412624"/>
    <w:rsid w:val="00461DFF"/>
    <w:rsid w:val="0046458E"/>
    <w:rsid w:val="00485CC6"/>
    <w:rsid w:val="004C0E06"/>
    <w:rsid w:val="004C1C87"/>
    <w:rsid w:val="004E2087"/>
    <w:rsid w:val="004E5749"/>
    <w:rsid w:val="004F7042"/>
    <w:rsid w:val="00515909"/>
    <w:rsid w:val="00545826"/>
    <w:rsid w:val="00572748"/>
    <w:rsid w:val="005A017D"/>
    <w:rsid w:val="005B4D4B"/>
    <w:rsid w:val="005E4368"/>
    <w:rsid w:val="005F6595"/>
    <w:rsid w:val="005F7474"/>
    <w:rsid w:val="00651153"/>
    <w:rsid w:val="006B3AD1"/>
    <w:rsid w:val="006E4033"/>
    <w:rsid w:val="007324E4"/>
    <w:rsid w:val="00735048"/>
    <w:rsid w:val="008372BC"/>
    <w:rsid w:val="008860D1"/>
    <w:rsid w:val="008C2053"/>
    <w:rsid w:val="008E5328"/>
    <w:rsid w:val="008F21EA"/>
    <w:rsid w:val="00941B72"/>
    <w:rsid w:val="00994F95"/>
    <w:rsid w:val="00A51DA9"/>
    <w:rsid w:val="00A64FBE"/>
    <w:rsid w:val="00A727C4"/>
    <w:rsid w:val="00A77172"/>
    <w:rsid w:val="00AB50DE"/>
    <w:rsid w:val="00AD7F7A"/>
    <w:rsid w:val="00AF797F"/>
    <w:rsid w:val="00B00976"/>
    <w:rsid w:val="00B062B3"/>
    <w:rsid w:val="00B316EA"/>
    <w:rsid w:val="00B5515C"/>
    <w:rsid w:val="00B732D7"/>
    <w:rsid w:val="00BD3A40"/>
    <w:rsid w:val="00BD4D79"/>
    <w:rsid w:val="00C11F2B"/>
    <w:rsid w:val="00C24FCE"/>
    <w:rsid w:val="00C2584B"/>
    <w:rsid w:val="00C35B99"/>
    <w:rsid w:val="00C365AB"/>
    <w:rsid w:val="00C46FAB"/>
    <w:rsid w:val="00C853DC"/>
    <w:rsid w:val="00C90CAF"/>
    <w:rsid w:val="00C913BA"/>
    <w:rsid w:val="00CA46B1"/>
    <w:rsid w:val="00CB541A"/>
    <w:rsid w:val="00CC56AC"/>
    <w:rsid w:val="00CE1780"/>
    <w:rsid w:val="00CF3229"/>
    <w:rsid w:val="00CF7CB0"/>
    <w:rsid w:val="00D56E11"/>
    <w:rsid w:val="00D74423"/>
    <w:rsid w:val="00DD7A85"/>
    <w:rsid w:val="00DE05FF"/>
    <w:rsid w:val="00E113DE"/>
    <w:rsid w:val="00E238AE"/>
    <w:rsid w:val="00E4040C"/>
    <w:rsid w:val="00E4415A"/>
    <w:rsid w:val="00E45AF3"/>
    <w:rsid w:val="00E7395C"/>
    <w:rsid w:val="00E831EE"/>
    <w:rsid w:val="00EC72C6"/>
    <w:rsid w:val="00EF4461"/>
    <w:rsid w:val="00F21F7F"/>
    <w:rsid w:val="00F42ACE"/>
    <w:rsid w:val="00F47624"/>
    <w:rsid w:val="00F8436D"/>
    <w:rsid w:val="00F953CD"/>
    <w:rsid w:val="00FA2FE1"/>
    <w:rsid w:val="00FC4FE3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963"/>
  <w15:docId w15:val="{3A37B48D-F0CB-4430-B7CF-11F481A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77172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A77172"/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2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9E7E-2E76-466C-BA1F-DA36649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8264</Words>
  <Characters>4712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Пользователь Windows</cp:lastModifiedBy>
  <cp:revision>80</cp:revision>
  <cp:lastPrinted>2017-10-20T08:38:00Z</cp:lastPrinted>
  <dcterms:created xsi:type="dcterms:W3CDTF">2017-10-19T13:32:00Z</dcterms:created>
  <dcterms:modified xsi:type="dcterms:W3CDTF">2017-10-26T11:16:00Z</dcterms:modified>
</cp:coreProperties>
</file>